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5" w:rsidRPr="00EF20B6" w:rsidRDefault="004E42A2" w:rsidP="00035FCA">
      <w:pPr>
        <w:jc w:val="center"/>
        <w:rPr>
          <w:rFonts w:cs="B Titr" w:hint="cs"/>
          <w:b/>
          <w:bCs/>
          <w:sz w:val="96"/>
          <w:szCs w:val="96"/>
          <w:u w:val="single"/>
          <w:rtl/>
          <w:lang w:bidi="fa-IR"/>
        </w:rPr>
      </w:pPr>
      <w:r w:rsidRPr="00EF20B6">
        <w:rPr>
          <w:rFonts w:cs="B Titr" w:hint="cs"/>
          <w:b/>
          <w:bCs/>
          <w:sz w:val="96"/>
          <w:szCs w:val="96"/>
          <w:u w:val="single"/>
          <w:rtl/>
          <w:lang w:bidi="fa-IR"/>
        </w:rPr>
        <w:t xml:space="preserve">اطلاعیه مرکز </w:t>
      </w:r>
      <w:bookmarkStart w:id="0" w:name="_GoBack"/>
      <w:bookmarkEnd w:id="0"/>
      <w:r w:rsidRPr="00EF20B6">
        <w:rPr>
          <w:rFonts w:cs="B Titr" w:hint="cs"/>
          <w:b/>
          <w:bCs/>
          <w:sz w:val="96"/>
          <w:szCs w:val="96"/>
          <w:u w:val="single"/>
          <w:rtl/>
          <w:lang w:bidi="fa-IR"/>
        </w:rPr>
        <w:t>رشد</w:t>
      </w:r>
    </w:p>
    <w:p w:rsidR="00C35D33" w:rsidRPr="00EF20B6" w:rsidRDefault="004E42A2" w:rsidP="00EF20B6">
      <w:pPr>
        <w:spacing w:line="240" w:lineRule="auto"/>
        <w:jc w:val="center"/>
        <w:rPr>
          <w:rFonts w:cs="B Titr" w:hint="cs"/>
          <w:sz w:val="72"/>
          <w:szCs w:val="72"/>
          <w:rtl/>
          <w:lang w:bidi="fa-IR"/>
        </w:rPr>
      </w:pPr>
      <w:r w:rsidRPr="00EF20B6">
        <w:rPr>
          <w:rFonts w:cs="B Titr" w:hint="cs"/>
          <w:sz w:val="72"/>
          <w:szCs w:val="72"/>
          <w:rtl/>
          <w:lang w:bidi="fa-IR"/>
        </w:rPr>
        <w:t>طرح حمایت از اشتغال دانشجویی</w:t>
      </w:r>
    </w:p>
    <w:p w:rsidR="004E42A2" w:rsidRDefault="004E42A2" w:rsidP="00EF20B6">
      <w:pPr>
        <w:spacing w:line="240" w:lineRule="auto"/>
        <w:jc w:val="center"/>
        <w:rPr>
          <w:rFonts w:cs="B Titr" w:hint="cs"/>
          <w:sz w:val="72"/>
          <w:szCs w:val="72"/>
          <w:rtl/>
          <w:lang w:bidi="fa-IR"/>
        </w:rPr>
      </w:pPr>
      <w:r w:rsidRPr="00EF20B6">
        <w:rPr>
          <w:rFonts w:cs="B Titr" w:hint="cs"/>
          <w:sz w:val="72"/>
          <w:szCs w:val="72"/>
          <w:rtl/>
          <w:lang w:bidi="fa-IR"/>
        </w:rPr>
        <w:t xml:space="preserve"> توسط صندوق رفاه دانشجویان</w:t>
      </w:r>
    </w:p>
    <w:p w:rsidR="00EF20B6" w:rsidRPr="00EF20B6" w:rsidRDefault="00EF20B6" w:rsidP="00EF20B6">
      <w:pPr>
        <w:spacing w:line="240" w:lineRule="auto"/>
        <w:jc w:val="center"/>
        <w:rPr>
          <w:rFonts w:cs="B Titr" w:hint="cs"/>
          <w:sz w:val="32"/>
          <w:szCs w:val="32"/>
          <w:rtl/>
          <w:lang w:bidi="fa-IR"/>
        </w:rPr>
      </w:pPr>
    </w:p>
    <w:p w:rsidR="004E42A2" w:rsidRPr="00EF20B6" w:rsidRDefault="004E42A2" w:rsidP="00035FCA">
      <w:pPr>
        <w:jc w:val="right"/>
        <w:rPr>
          <w:rFonts w:cs="B Mitra" w:hint="cs"/>
          <w:b/>
          <w:bCs/>
          <w:sz w:val="32"/>
          <w:szCs w:val="32"/>
          <w:u w:val="single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شرایط لازم برای حمایت مالی </w:t>
      </w:r>
    </w:p>
    <w:p w:rsidR="004E42A2" w:rsidRPr="00EF20B6" w:rsidRDefault="004E42A2" w:rsidP="00035FCA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طرح های دارای ویژگی های زیر می توانند از حمایت های صندوق برخوردار شوند:</w:t>
      </w:r>
    </w:p>
    <w:p w:rsidR="004E42A2" w:rsidRPr="00EF20B6" w:rsidRDefault="004E42A2" w:rsidP="00035FCA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 xml:space="preserve">طرح هایی که اجرایی بودن آن ها مورد تایید مرکز رشد دانشگاهی بوده ویا در مرکز رشد دانشگاه در حال اجرا میباشد. </w:t>
      </w:r>
    </w:p>
    <w:p w:rsidR="004E42A2" w:rsidRPr="00EF20B6" w:rsidRDefault="004E42A2" w:rsidP="00035FCA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طرح هایی که از سوی معاونت آموزشی ومعاونت پژوهشی دانشگاه مورد تایید قرار گرفته است .</w:t>
      </w:r>
    </w:p>
    <w:p w:rsidR="004E42A2" w:rsidRPr="00EF20B6" w:rsidRDefault="004E42A2" w:rsidP="00EF20B6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انجمن های علمی هر رشته می توانند دانشجویان دارای ایده وطرح های نوآورانه را به مراکز رشددانشگاهها معرفی نمایند</w:t>
      </w:r>
      <w:r w:rsidR="00EF20B6">
        <w:rPr>
          <w:rFonts w:cs="B Mitra" w:hint="cs"/>
          <w:sz w:val="32"/>
          <w:szCs w:val="32"/>
          <w:rtl/>
          <w:lang w:bidi="fa-IR"/>
        </w:rPr>
        <w:t>.</w:t>
      </w:r>
      <w:r w:rsidRPr="00EF20B6">
        <w:rPr>
          <w:rFonts w:cs="B Mitra" w:hint="cs"/>
          <w:sz w:val="32"/>
          <w:szCs w:val="32"/>
          <w:rtl/>
          <w:lang w:bidi="fa-IR"/>
        </w:rPr>
        <w:t xml:space="preserve"> طرح های دانشجویانی که از طرف این انجمن ها به مراکز رشد معرفی شده باشند</w:t>
      </w:r>
      <w:r w:rsidR="008B6A5F" w:rsidRPr="00EF20B6">
        <w:rPr>
          <w:rFonts w:cs="B Mitra" w:hint="cs"/>
          <w:sz w:val="32"/>
          <w:szCs w:val="32"/>
          <w:rtl/>
          <w:lang w:bidi="fa-IR"/>
        </w:rPr>
        <w:t xml:space="preserve"> از حمایت مالی برخوردار میشوند.</w:t>
      </w:r>
    </w:p>
    <w:p w:rsidR="008B6A5F" w:rsidRPr="00EF20B6" w:rsidRDefault="008B6A5F" w:rsidP="00035FCA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دانشجویان کارآفرینی می توانند از حمایت مالی وتسهیلات این شیوه نامه برخوردار شوند که در حال</w:t>
      </w:r>
      <w:r w:rsidR="00035FCA" w:rsidRPr="00EF20B6">
        <w:rPr>
          <w:rFonts w:cs="B Mitra" w:hint="cs"/>
          <w:sz w:val="32"/>
          <w:szCs w:val="32"/>
          <w:rtl/>
          <w:lang w:bidi="fa-IR"/>
        </w:rPr>
        <w:t xml:space="preserve"> </w:t>
      </w:r>
      <w:r w:rsidRPr="00EF20B6">
        <w:rPr>
          <w:rFonts w:cs="B Mitra" w:hint="cs"/>
          <w:sz w:val="32"/>
          <w:szCs w:val="32"/>
          <w:rtl/>
          <w:lang w:bidi="fa-IR"/>
        </w:rPr>
        <w:t>تحصیل در یکی از دانشگاهها یا موسسه های آموزش عالی دولتی باشند .</w:t>
      </w:r>
    </w:p>
    <w:p w:rsidR="00C35D33" w:rsidRPr="00EF20B6" w:rsidRDefault="008B6A5F" w:rsidP="00035FCA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داشتن گواهی اشتغال به تحصیل (تاییدیه تحصیلی )برای دریافت تسهیلات الزامی میباشد</w:t>
      </w:r>
      <w:r w:rsidR="00C35D33" w:rsidRPr="00EF20B6">
        <w:rPr>
          <w:rFonts w:cs="B Mitra" w:hint="cs"/>
          <w:sz w:val="32"/>
          <w:szCs w:val="32"/>
          <w:rtl/>
          <w:lang w:bidi="fa-IR"/>
        </w:rPr>
        <w:t>.</w:t>
      </w:r>
    </w:p>
    <w:p w:rsidR="008B6A5F" w:rsidRPr="00EF20B6" w:rsidRDefault="008B6A5F" w:rsidP="00035FCA">
      <w:pPr>
        <w:jc w:val="right"/>
        <w:rPr>
          <w:rFonts w:cs="B Mitra" w:hint="cs"/>
          <w:sz w:val="32"/>
          <w:szCs w:val="32"/>
          <w:rtl/>
          <w:lang w:bidi="fa-IR"/>
        </w:rPr>
      </w:pPr>
    </w:p>
    <w:p w:rsidR="008B6A5F" w:rsidRPr="00EF20B6" w:rsidRDefault="008B6A5F" w:rsidP="00035FCA">
      <w:pPr>
        <w:jc w:val="right"/>
        <w:rPr>
          <w:rFonts w:cs="B Mitra" w:hint="cs"/>
          <w:b/>
          <w:bCs/>
          <w:sz w:val="32"/>
          <w:szCs w:val="32"/>
          <w:u w:val="single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نحوه حمایت مالی صندوق</w:t>
      </w:r>
    </w:p>
    <w:p w:rsidR="008B6A5F" w:rsidRPr="00EF20B6" w:rsidRDefault="008B6A5F" w:rsidP="00C35D33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اعطای تسهیلات</w:t>
      </w:r>
      <w:r w:rsidR="00C35D33" w:rsidRPr="00EF20B6">
        <w:rPr>
          <w:rFonts w:cs="B Mitra" w:hint="cs"/>
          <w:sz w:val="32"/>
          <w:szCs w:val="32"/>
          <w:rtl/>
          <w:lang w:bidi="fa-IR"/>
        </w:rPr>
        <w:t>(وام)</w:t>
      </w:r>
    </w:p>
    <w:p w:rsidR="00EF20B6" w:rsidRPr="00EF20B6" w:rsidRDefault="00EF20B6" w:rsidP="00C35D33">
      <w:pPr>
        <w:jc w:val="right"/>
        <w:rPr>
          <w:rFonts w:cs="B Mitra" w:hint="cs"/>
          <w:sz w:val="32"/>
          <w:szCs w:val="32"/>
          <w:rtl/>
          <w:lang w:bidi="fa-IR"/>
        </w:rPr>
      </w:pPr>
    </w:p>
    <w:p w:rsidR="008B6A5F" w:rsidRPr="00EF20B6" w:rsidRDefault="008B6A5F" w:rsidP="00035FCA">
      <w:pPr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ضوابط پرداخت</w:t>
      </w:r>
      <w:r w:rsidRPr="00EF20B6">
        <w:rPr>
          <w:rFonts w:cs="B Mitra" w:hint="cs"/>
          <w:sz w:val="32"/>
          <w:szCs w:val="32"/>
          <w:rtl/>
          <w:lang w:bidi="fa-IR"/>
        </w:rPr>
        <w:t>:</w:t>
      </w:r>
    </w:p>
    <w:p w:rsidR="008B6A5F" w:rsidRPr="00EF20B6" w:rsidRDefault="008B6A5F" w:rsidP="00035FCA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انجام فرایند مراحل درخواست وام کارآفرینی مطابق پیوست شماره یک ضروری میباشد.</w:t>
      </w:r>
    </w:p>
    <w:p w:rsidR="008B6A5F" w:rsidRPr="00EF20B6" w:rsidRDefault="008B6A5F" w:rsidP="00035FCA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طبق مقررات صندوق ارائه سند تعهد محضری برای دریافت تسهیلات ضروری میباشد.</w:t>
      </w:r>
    </w:p>
    <w:p w:rsidR="008B6A5F" w:rsidRPr="00EF20B6" w:rsidRDefault="008B6A5F" w:rsidP="00035FCA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میزان کارمزد تسهیلات 4 درصد است .</w:t>
      </w:r>
    </w:p>
    <w:p w:rsidR="008B6A5F" w:rsidRPr="00EF20B6" w:rsidRDefault="008B6A5F" w:rsidP="00035FCA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سقف تسهیلات قابل پرداخت به هر دانشجو حداکثر 000/000/100 ریال است.</w:t>
      </w:r>
    </w:p>
    <w:p w:rsidR="008B6A5F" w:rsidRPr="00EF20B6" w:rsidRDefault="008B6A5F" w:rsidP="00035FCA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مبلغ تسهیلات اعطایی به هر طرح با تایید مرکز رشد وبا تشخیص شورا تا سقف 000/000/1000 ریال است .</w:t>
      </w:r>
    </w:p>
    <w:p w:rsidR="008B6A5F" w:rsidRPr="00EF20B6" w:rsidRDefault="008B6A5F" w:rsidP="00035FCA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پرداخت وام در دو مرحله (40 درصد مبلغ در ابتدای طرح ومابقی پس از تایید 60 درصد پیشرفت کار از سوی رئیس مرکز رشد )انجام می شود.</w:t>
      </w:r>
    </w:p>
    <w:p w:rsidR="00D13C74" w:rsidRPr="00EF20B6" w:rsidRDefault="00035FCA" w:rsidP="00D13C74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>ضوابط دریافت تسهیلات از بانک های عامل ویا سایر دستگاهها مطابق قراردادهای منعقده صندوق با مراکز ذیربط خواهد بود</w:t>
      </w:r>
      <w:r w:rsidR="00D13C74" w:rsidRPr="00EF20B6">
        <w:rPr>
          <w:rFonts w:cs="B Mitra" w:hint="cs"/>
          <w:sz w:val="32"/>
          <w:szCs w:val="32"/>
          <w:rtl/>
          <w:lang w:bidi="fa-IR"/>
        </w:rPr>
        <w:t>.</w:t>
      </w:r>
    </w:p>
    <w:p w:rsidR="008B6A5F" w:rsidRPr="00EF20B6" w:rsidRDefault="00D13C74" w:rsidP="00D13C74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ضوابط بازپرداخت </w:t>
      </w:r>
      <w:r w:rsidRPr="00EF20B6">
        <w:rPr>
          <w:rFonts w:cs="B Mitra" w:hint="cs"/>
          <w:sz w:val="32"/>
          <w:szCs w:val="32"/>
          <w:rtl/>
          <w:lang w:bidi="fa-IR"/>
        </w:rPr>
        <w:t>:</w:t>
      </w:r>
    </w:p>
    <w:p w:rsidR="00D13C74" w:rsidRPr="00EF20B6" w:rsidRDefault="00D13C74" w:rsidP="00D13C74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 xml:space="preserve">ضوابط بازپرداخت تسهیلات اعطایی از منابع صندوق برای هرمرحله از زمان دریافت وام یکسال تنفس وحداکثر 18 قسط خواهد بود </w:t>
      </w:r>
    </w:p>
    <w:p w:rsidR="00E70B75" w:rsidRPr="00EF20B6" w:rsidRDefault="00D13C74" w:rsidP="00D13C74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 w:rsidRPr="00EF20B6">
        <w:rPr>
          <w:rFonts w:cs="B Mitra" w:hint="cs"/>
          <w:sz w:val="32"/>
          <w:szCs w:val="32"/>
          <w:rtl/>
          <w:lang w:bidi="fa-IR"/>
        </w:rPr>
        <w:t xml:space="preserve">ضوابط بازپرداخت تسهیلات دریافتی از بانک های عامل ویا سایر دستگاهها مطابق قراردادهای منعقده صندوق وموسسه مزبور است </w:t>
      </w:r>
      <w:r w:rsidR="00E70B75" w:rsidRPr="00EF20B6">
        <w:rPr>
          <w:rFonts w:cs="B Mitra" w:hint="cs"/>
          <w:sz w:val="32"/>
          <w:szCs w:val="32"/>
          <w:rtl/>
          <w:lang w:bidi="fa-IR"/>
        </w:rPr>
        <w:t>.</w:t>
      </w:r>
    </w:p>
    <w:p w:rsidR="00E70B75" w:rsidRDefault="00E70B75" w:rsidP="00D13C74">
      <w:pPr>
        <w:spacing w:line="240" w:lineRule="auto"/>
        <w:jc w:val="right"/>
        <w:rPr>
          <w:rFonts w:cs="B Mitra" w:hint="cs"/>
          <w:sz w:val="40"/>
          <w:szCs w:val="40"/>
          <w:rtl/>
          <w:lang w:bidi="fa-IR"/>
        </w:rPr>
      </w:pPr>
    </w:p>
    <w:p w:rsidR="00D13C74" w:rsidRPr="00035FCA" w:rsidRDefault="00E70B75" w:rsidP="00D13C74">
      <w:pPr>
        <w:spacing w:line="240" w:lineRule="auto"/>
        <w:jc w:val="right"/>
        <w:rPr>
          <w:rFonts w:cs="B Mitra" w:hint="cs"/>
          <w:sz w:val="32"/>
          <w:szCs w:val="32"/>
          <w:rtl/>
          <w:lang w:bidi="fa-IR"/>
        </w:rPr>
      </w:pPr>
      <w:r>
        <w:rPr>
          <w:rFonts w:cs="B Mitra"/>
          <w:noProof/>
          <w:sz w:val="32"/>
          <w:szCs w:val="32"/>
        </w:rPr>
        <w:lastRenderedPageBreak/>
        <w:drawing>
          <wp:inline distT="0" distB="0" distL="0" distR="0" wp14:anchorId="0154185B" wp14:editId="1236FE81">
            <wp:extent cx="6858000" cy="6035040"/>
            <wp:effectExtent l="0" t="0" r="0" b="3810"/>
            <wp:docPr id="2" name="Picture 2" descr="C:\Users\admin\Pictures\2019-04-07 sandogh\sandogh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4-07 sandogh\sandogh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C74" w:rsidRPr="00035FCA" w:rsidSect="00EF20B6">
      <w:pgSz w:w="12240" w:h="15840"/>
      <w:pgMar w:top="23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1"/>
    <w:rsid w:val="00035FCA"/>
    <w:rsid w:val="00485995"/>
    <w:rsid w:val="004E42A2"/>
    <w:rsid w:val="008B6A5F"/>
    <w:rsid w:val="00C35D33"/>
    <w:rsid w:val="00D13C74"/>
    <w:rsid w:val="00E70B75"/>
    <w:rsid w:val="00EF20B6"/>
    <w:rsid w:val="00F71CC1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C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C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2019-04-07T11:01:00Z</cp:lastPrinted>
  <dcterms:created xsi:type="dcterms:W3CDTF">2019-04-07T06:07:00Z</dcterms:created>
  <dcterms:modified xsi:type="dcterms:W3CDTF">2019-04-07T11:06:00Z</dcterms:modified>
</cp:coreProperties>
</file>